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DE02" w14:textId="18DF8F4D" w:rsidR="00BA4EE7" w:rsidRDefault="00BA4EE7" w:rsidP="00BB463E">
      <w:pPr>
        <w:pStyle w:val="Word"/>
        <w:jc w:val="center"/>
        <w:rPr>
          <w:rFonts w:ascii="ＭＳ ゴシック" w:eastAsia="ＭＳ ゴシック" w:hAnsi="ＭＳ ゴシック"/>
          <w:color w:val="auto"/>
          <w:spacing w:val="6"/>
          <w:w w:val="200"/>
          <w:sz w:val="20"/>
        </w:rPr>
      </w:pPr>
      <w:r w:rsidRPr="00BA4EE7">
        <w:rPr>
          <w:rFonts w:ascii="ＭＳ ゴシック" w:eastAsia="ＭＳ ゴシック" w:hAnsi="ＭＳ ゴシック" w:hint="eastAsia"/>
          <w:color w:val="auto"/>
          <w:spacing w:val="6"/>
          <w:w w:val="200"/>
          <w:sz w:val="20"/>
        </w:rPr>
        <w:t>第</w:t>
      </w:r>
      <w:r w:rsidRPr="00BA4EE7">
        <w:rPr>
          <w:rFonts w:ascii="ＭＳ ゴシック" w:eastAsia="ＭＳ ゴシック" w:hAnsi="ＭＳ ゴシック"/>
          <w:color w:val="auto"/>
          <w:spacing w:val="6"/>
          <w:w w:val="200"/>
          <w:sz w:val="20"/>
        </w:rPr>
        <w:t>40</w:t>
      </w:r>
      <w:r>
        <w:rPr>
          <w:rFonts w:ascii="ＭＳ ゴシック" w:eastAsia="ＭＳ ゴシック" w:hAnsi="ＭＳ ゴシック"/>
          <w:color w:val="auto"/>
          <w:spacing w:val="6"/>
          <w:w w:val="200"/>
          <w:sz w:val="20"/>
        </w:rPr>
        <w:t>回記念全日本少年軟式野球大</w:t>
      </w:r>
      <w:r>
        <w:rPr>
          <w:rFonts w:ascii="ＭＳ ゴシック" w:eastAsia="ＭＳ ゴシック" w:hAnsi="ＭＳ ゴシック" w:hint="eastAsia"/>
          <w:color w:val="auto"/>
          <w:spacing w:val="6"/>
          <w:w w:val="200"/>
          <w:sz w:val="20"/>
        </w:rPr>
        <w:t>会</w:t>
      </w:r>
    </w:p>
    <w:p w14:paraId="03F53083" w14:textId="1F469E8B" w:rsidR="00BB463E" w:rsidRDefault="00BA4EE7" w:rsidP="00BB463E">
      <w:pPr>
        <w:pStyle w:val="Word"/>
        <w:jc w:val="center"/>
        <w:rPr>
          <w:rFonts w:ascii="ＭＳ ゴシック" w:eastAsia="ＭＳ ゴシック" w:hAnsi="ＭＳ ゴシック" w:hint="eastAsia"/>
          <w:color w:val="auto"/>
          <w:spacing w:val="6"/>
          <w:w w:val="200"/>
          <w:sz w:val="20"/>
        </w:rPr>
      </w:pPr>
      <w:r w:rsidRPr="00BA4EE7">
        <w:rPr>
          <w:rFonts w:ascii="ＭＳ ゴシック" w:eastAsia="ＭＳ ゴシック" w:hAnsi="ＭＳ ゴシック"/>
          <w:color w:val="auto"/>
          <w:spacing w:val="6"/>
          <w:w w:val="200"/>
          <w:sz w:val="20"/>
        </w:rPr>
        <w:t>ENEOSトーナメント</w:t>
      </w:r>
      <w:r w:rsidR="008E0D3B">
        <w:rPr>
          <w:rFonts w:ascii="ＭＳ ゴシック" w:eastAsia="ＭＳ ゴシック" w:hAnsi="ＭＳ ゴシック" w:hint="eastAsia"/>
          <w:color w:val="auto"/>
          <w:spacing w:val="6"/>
          <w:w w:val="200"/>
          <w:sz w:val="20"/>
        </w:rPr>
        <w:t xml:space="preserve">　</w:t>
      </w:r>
      <w:r w:rsidR="008E0D3B">
        <w:rPr>
          <w:rFonts w:ascii="ＭＳ ゴシック" w:eastAsia="ＭＳ ゴシック" w:hAnsi="ＭＳ ゴシック"/>
          <w:color w:val="auto"/>
          <w:spacing w:val="6"/>
          <w:w w:val="200"/>
          <w:sz w:val="20"/>
        </w:rPr>
        <w:t>石川県予選</w:t>
      </w:r>
    </w:p>
    <w:p w14:paraId="3B6B092E" w14:textId="5A1CF27C" w:rsidR="00381143" w:rsidRPr="00BB463E" w:rsidRDefault="00BA4EE7" w:rsidP="00BB463E">
      <w:pPr>
        <w:pStyle w:val="Word"/>
        <w:jc w:val="center"/>
        <w:rPr>
          <w:rFonts w:ascii="ＭＳ ゴシック" w:eastAsia="ＭＳ ゴシック" w:hAnsi="ＭＳ ゴシック"/>
          <w:color w:val="auto"/>
          <w:spacing w:val="6"/>
          <w:w w:val="200"/>
          <w:sz w:val="20"/>
        </w:rPr>
      </w:pPr>
      <w:r>
        <w:rPr>
          <w:rFonts w:ascii="ＭＳ ゴシック" w:eastAsia="ＭＳ ゴシック" w:hAnsi="ＭＳ ゴシック" w:hint="eastAsia"/>
          <w:color w:val="auto"/>
          <w:spacing w:val="6"/>
          <w:w w:val="200"/>
          <w:sz w:val="20"/>
        </w:rPr>
        <w:t>事前確認資料</w:t>
      </w:r>
    </w:p>
    <w:p w14:paraId="31E35469" w14:textId="77777777" w:rsidR="00BB463E" w:rsidRDefault="00BB463E" w:rsidP="00261F4C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10B73E86" w14:textId="18DAECE2" w:rsidR="00261F4C" w:rsidRPr="00BA4EE7" w:rsidRDefault="009B2EE0" w:rsidP="00BA4EE7">
      <w:pPr>
        <w:overflowPunct w:val="0"/>
        <w:jc w:val="left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14:paraId="686CBCF3" w14:textId="65674809" w:rsidR="00261F4C" w:rsidRDefault="00BA4EE7" w:rsidP="00BB463E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１</w:t>
      </w:r>
      <w:r w:rsidR="00261F4C"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出場校　　加賀</w:t>
      </w:r>
      <w:r w:rsidR="00BB463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地区</w:t>
      </w:r>
      <w:r w:rsidR="00571D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…</w:t>
      </w:r>
      <w:r w:rsidR="0014617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A</w:t>
      </w:r>
      <w:r w:rsidR="00261F4C"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：</w:t>
      </w:r>
      <w:r w:rsidR="00BB463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571D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市）</w:t>
      </w:r>
      <w:r w:rsidR="0014617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B</w:t>
      </w:r>
      <w:r w:rsidR="00BB463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：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中（</w:t>
      </w:r>
      <w:r w:rsidR="00571D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市）</w:t>
      </w:r>
    </w:p>
    <w:p w14:paraId="6DFC702F" w14:textId="7B74238D" w:rsidR="00BB463E" w:rsidRPr="00261F4C" w:rsidRDefault="003A7C82" w:rsidP="00BB463E">
      <w:pPr>
        <w:overflowPunct w:val="0"/>
        <w:ind w:leftChars="800" w:left="198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能登</w:t>
      </w:r>
      <w:r w:rsidR="00BB463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地区</w:t>
      </w:r>
      <w:r w:rsidR="00571D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…</w:t>
      </w:r>
      <w:r w:rsidR="0014617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位</w:t>
      </w:r>
      <w:r w:rsidR="00BB463E"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：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中（</w:t>
      </w:r>
      <w:r w:rsidR="00DE36C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郡</w:t>
      </w:r>
      <w:r w:rsidR="009B2EE0" w:rsidRPr="009B2EE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  <w:r w:rsidR="00146170">
        <w:rPr>
          <w:rFonts w:ascii="ＭＳ 明朝" w:eastAsia="ＭＳ ゴシック" w:hAnsi="Times New Roman" w:cs="ＭＳ ゴシック"/>
          <w:color w:val="000000"/>
          <w:kern w:val="0"/>
          <w:szCs w:val="21"/>
        </w:rPr>
        <w:t>2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位</w:t>
      </w:r>
      <w:r w:rsidR="00BB463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：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中（</w:t>
      </w:r>
      <w:r w:rsidR="009B2EE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市）</w:t>
      </w:r>
    </w:p>
    <w:p w14:paraId="2E99A792" w14:textId="77777777" w:rsidR="00261F4C" w:rsidRPr="00BA4EE7" w:rsidRDefault="00261F4C" w:rsidP="00261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57BE5817" w14:textId="26FD8E41" w:rsidR="00261F4C" w:rsidRPr="00261F4C" w:rsidRDefault="00BA4EE7" w:rsidP="00261F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２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</w:t>
      </w:r>
      <w:r w:rsidR="00261F4C"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確認事項</w:t>
      </w:r>
    </w:p>
    <w:p w14:paraId="3C465235" w14:textId="2A3BE212" w:rsidR="00261F4C" w:rsidRPr="00261F4C" w:rsidRDefault="00261F4C" w:rsidP="00BA4EE7">
      <w:pPr>
        <w:overflowPunct w:val="0"/>
        <w:ind w:left="707" w:hangingChars="285" w:hanging="707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Cs w:val="21"/>
        </w:rPr>
      </w:pPr>
      <w:r w:rsidRPr="00261F4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①要項について</w:t>
      </w:r>
      <w:r w:rsidR="00BA4EE7">
        <w:rPr>
          <w:rFonts w:ascii="ＭＳ 明朝" w:eastAsia="ＭＳ ゴシック" w:hAnsi="Times New Roman" w:cs="ＭＳ ゴシック"/>
          <w:color w:val="000000"/>
          <w:kern w:val="0"/>
          <w:szCs w:val="21"/>
        </w:rPr>
        <w:t>、</w:t>
      </w:r>
      <w:r w:rsidR="008E0D3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質問等</w:t>
      </w:r>
      <w:r w:rsidR="008E0D3B">
        <w:rPr>
          <w:rFonts w:ascii="ＭＳ 明朝" w:eastAsia="ＭＳ ゴシック" w:hAnsi="Times New Roman" w:cs="ＭＳ ゴシック"/>
          <w:color w:val="000000"/>
          <w:kern w:val="0"/>
          <w:szCs w:val="21"/>
        </w:rPr>
        <w:t>が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ありましたら</w:t>
      </w:r>
      <w:r w:rsidR="00BA4EE7">
        <w:rPr>
          <w:rFonts w:ascii="ＭＳ 明朝" w:eastAsia="ＭＳ ゴシック" w:hAnsi="Times New Roman" w:cs="ＭＳ ゴシック"/>
          <w:color w:val="000000"/>
          <w:kern w:val="0"/>
          <w:szCs w:val="21"/>
        </w:rPr>
        <w:t>金石中・髙田（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県中体連軟式野球競技部</w:t>
      </w:r>
      <w:r w:rsidR="00BA4EE7">
        <w:rPr>
          <w:rFonts w:ascii="ＭＳ 明朝" w:eastAsia="ＭＳ ゴシック" w:hAnsi="Times New Roman" w:cs="ＭＳ ゴシック"/>
          <w:color w:val="000000"/>
          <w:kern w:val="0"/>
          <w:szCs w:val="21"/>
        </w:rPr>
        <w:t>専門委員長）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までお問い合わせください</w:t>
      </w:r>
      <w:r w:rsidR="00BA4EE7">
        <w:rPr>
          <w:rFonts w:ascii="ＭＳ 明朝" w:eastAsia="ＭＳ ゴシック" w:hAnsi="Times New Roman" w:cs="ＭＳ ゴシック"/>
          <w:color w:val="000000"/>
          <w:kern w:val="0"/>
          <w:szCs w:val="21"/>
        </w:rPr>
        <w:t>。</w:t>
      </w:r>
    </w:p>
    <w:p w14:paraId="70CC8BA6" w14:textId="77777777" w:rsidR="00261F4C" w:rsidRPr="00261F4C" w:rsidRDefault="00261F4C" w:rsidP="00261F4C">
      <w:pPr>
        <w:overflowPunct w:val="0"/>
        <w:ind w:left="51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②運営について　</w:t>
      </w:r>
    </w:p>
    <w:p w14:paraId="5EC8367E" w14:textId="24747998" w:rsidR="00261F4C" w:rsidRDefault="00BA4EE7" w:rsidP="00BA4EE7">
      <w:pPr>
        <w:overflowPunct w:val="0"/>
        <w:ind w:left="51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</w:t>
      </w:r>
      <w:r w:rsidR="00261F4C"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グラウンド整備は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、第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1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試合シートノック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後は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1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試合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行う両チームで行う。</w:t>
      </w:r>
    </w:p>
    <w:p w14:paraId="2369899F" w14:textId="30A67E37" w:rsidR="00BA4EE7" w:rsidRDefault="00BA4EE7" w:rsidP="00BA4EE7">
      <w:pPr>
        <w:overflowPunct w:val="0"/>
        <w:ind w:left="709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2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試合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以降は、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前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試合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終えたチームが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行う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。</w:t>
      </w:r>
    </w:p>
    <w:p w14:paraId="7E44D50D" w14:textId="55386833" w:rsidR="00BA4EE7" w:rsidRPr="00BA4EE7" w:rsidRDefault="00BA4EE7" w:rsidP="00BA4EE7">
      <w:pPr>
        <w:overflowPunct w:val="0"/>
        <w:ind w:leftChars="227" w:left="707" w:hangingChars="58" w:hanging="144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・ボールボーイは、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第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1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試合は当該校部員が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行う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両チームで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相談すること。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部員が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足りない場合は、競技役員が行う。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要相談）</w:t>
      </w:r>
      <w:r w:rsidR="00D9351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  <w:r w:rsidR="00D9351D">
        <w:rPr>
          <w:rFonts w:ascii="ＭＳ 明朝" w:eastAsia="ＭＳ ゴシック" w:hAnsi="Times New Roman" w:cs="ＭＳ ゴシック"/>
          <w:color w:val="000000"/>
          <w:kern w:val="0"/>
          <w:szCs w:val="21"/>
        </w:rPr>
        <w:t>第</w:t>
      </w:r>
      <w:r w:rsidR="00D9351D">
        <w:rPr>
          <w:rFonts w:ascii="ＭＳ 明朝" w:eastAsia="ＭＳ ゴシック" w:hAnsi="Times New Roman" w:cs="ＭＳ ゴシック"/>
          <w:color w:val="000000"/>
          <w:kern w:val="0"/>
          <w:szCs w:val="21"/>
        </w:rPr>
        <w:t>2</w:t>
      </w:r>
      <w:r w:rsidR="00D9351D">
        <w:rPr>
          <w:rFonts w:ascii="ＭＳ 明朝" w:eastAsia="ＭＳ ゴシック" w:hAnsi="Times New Roman" w:cs="ＭＳ ゴシック"/>
          <w:color w:val="000000"/>
          <w:kern w:val="0"/>
          <w:szCs w:val="21"/>
        </w:rPr>
        <w:t>試合以降は、</w:t>
      </w:r>
      <w:r w:rsidR="00D9351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前試合</w:t>
      </w:r>
      <w:r w:rsidR="00D9351D">
        <w:rPr>
          <w:rFonts w:ascii="ＭＳ 明朝" w:eastAsia="ＭＳ ゴシック" w:hAnsi="Times New Roman" w:cs="ＭＳ ゴシック"/>
          <w:color w:val="000000"/>
          <w:kern w:val="0"/>
          <w:szCs w:val="21"/>
        </w:rPr>
        <w:t>の敗退チームが</w:t>
      </w:r>
      <w:r w:rsidR="00D9351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行う</w:t>
      </w:r>
      <w:r w:rsidR="00D9351D">
        <w:rPr>
          <w:rFonts w:ascii="ＭＳ 明朝" w:eastAsia="ＭＳ ゴシック" w:hAnsi="Times New Roman" w:cs="ＭＳ ゴシック"/>
          <w:color w:val="000000"/>
          <w:kern w:val="0"/>
          <w:szCs w:val="21"/>
        </w:rPr>
        <w:t>。</w:t>
      </w:r>
    </w:p>
    <w:p w14:paraId="332F8EAB" w14:textId="42FAFF2A" w:rsidR="00261F4C" w:rsidRPr="00261F4C" w:rsidRDefault="00261F4C" w:rsidP="00261F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261F4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③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練習会場は特に設けない。</w:t>
      </w:r>
    </w:p>
    <w:p w14:paraId="428117E7" w14:textId="1AC4279B" w:rsidR="00261F4C" w:rsidRPr="00261F4C" w:rsidRDefault="00261F4C" w:rsidP="00261F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261F4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④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選手申し込み以後の選手変更は認めない。</w:t>
      </w:r>
    </w:p>
    <w:p w14:paraId="35A48B6F" w14:textId="5B2FE832" w:rsidR="00261F4C" w:rsidRPr="00261F4C" w:rsidRDefault="00261F4C" w:rsidP="00257203">
      <w:pPr>
        <w:overflowPunct w:val="0"/>
        <w:ind w:left="707" w:hangingChars="285" w:hanging="70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261F4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⑤</w:t>
      </w:r>
      <w:r w:rsidR="003A7C8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本大会の優勝</w:t>
      </w:r>
      <w:r w:rsidR="009B2EE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・準優勝</w:t>
      </w:r>
      <w:r w:rsidR="003A7C8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チーム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は，</w:t>
      </w:r>
      <w:r w:rsidR="003A7C8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７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日（土）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、２日（日）※予備日３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日（月）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40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回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全日本少年軟式野球</w:t>
      </w:r>
      <w:r w:rsidR="00BA4EE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大会北信越ブロック予選会（福井県・福井県営</w:t>
      </w:r>
      <w:r w:rsidR="009B2EE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野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球場）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石川県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代表として出場する。</w:t>
      </w:r>
    </w:p>
    <w:p w14:paraId="541757D8" w14:textId="329CECF8" w:rsidR="00261F4C" w:rsidRPr="00261F4C" w:rsidRDefault="00261F4C" w:rsidP="002572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261F4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⑦</w:t>
      </w:r>
      <w:r w:rsidR="005537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今大会は</w:t>
      </w: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プログラム</w:t>
      </w:r>
      <w:r w:rsidR="005537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販売</w:t>
      </w:r>
      <w:r w:rsidR="005537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は行いません</w:t>
      </w:r>
      <w:r w:rsidR="0025720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。大会当日、各チームに２部配付します。</w:t>
      </w:r>
    </w:p>
    <w:p w14:paraId="0602FA67" w14:textId="576138FA" w:rsidR="00571DD7" w:rsidRDefault="00257203" w:rsidP="00261F4C">
      <w:pPr>
        <w:overflowPunct w:val="0"/>
        <w:ind w:left="744" w:hanging="248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⑧</w:t>
      </w:r>
      <w:r w:rsidR="00571DD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当日、会場入りの際に以下の書類を提出してください。</w:t>
      </w:r>
    </w:p>
    <w:p w14:paraId="7EA7C2C5" w14:textId="57EB9C25" w:rsidR="00571DD7" w:rsidRPr="00571DD7" w:rsidRDefault="00571DD7" w:rsidP="00BA4EE7">
      <w:pPr>
        <w:overflowPunct w:val="0"/>
        <w:ind w:left="744" w:hanging="35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・大会参加同意書（</w:t>
      </w:r>
      <w:r w:rsidR="006E42D9">
        <w:rPr>
          <w:rFonts w:ascii="ＭＳ 明朝" w:eastAsia="ＭＳ ゴシック" w:hAnsi="Times New Roman" w:cs="ＭＳ ゴシック" w:hint="eastAsia"/>
          <w:color w:val="FF0000"/>
          <w:kern w:val="0"/>
          <w:szCs w:val="21"/>
        </w:rPr>
        <w:t>来場する部員全員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）</w:t>
      </w:r>
    </w:p>
    <w:p w14:paraId="5C10C79C" w14:textId="6960B742" w:rsidR="00261F4C" w:rsidRDefault="00B108C9" w:rsidP="00261F4C">
      <w:pPr>
        <w:overflowPunct w:val="0"/>
        <w:ind w:left="744" w:hanging="24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⑨</w:t>
      </w:r>
      <w:r w:rsidR="008E0D3B">
        <w:rPr>
          <w:rFonts w:ascii="ＭＳ 明朝" w:eastAsia="ＭＳ ゴシック" w:hAnsi="Times New Roman" w:cs="ＭＳ ゴシック" w:hint="eastAsia"/>
          <w:kern w:val="0"/>
          <w:szCs w:val="21"/>
        </w:rPr>
        <w:t>今大会は、来場</w:t>
      </w:r>
      <w:r w:rsidR="008E0D3B">
        <w:rPr>
          <w:rFonts w:ascii="ＭＳ 明朝" w:eastAsia="ＭＳ ゴシック" w:hAnsi="Times New Roman" w:cs="ＭＳ ゴシック"/>
          <w:kern w:val="0"/>
          <w:szCs w:val="21"/>
        </w:rPr>
        <w:t>者の制限はありません。</w:t>
      </w:r>
      <w:r w:rsidR="008E0D3B">
        <w:rPr>
          <w:rFonts w:ascii="ＭＳ 明朝" w:eastAsia="ＭＳ ゴシック" w:hAnsi="Times New Roman" w:cs="ＭＳ ゴシック" w:hint="eastAsia"/>
          <w:kern w:val="0"/>
          <w:szCs w:val="21"/>
        </w:rPr>
        <w:t>ただし</w:t>
      </w:r>
      <w:r w:rsidR="008E0D3B">
        <w:rPr>
          <w:rFonts w:ascii="ＭＳ 明朝" w:eastAsia="ＭＳ ゴシック" w:hAnsi="Times New Roman" w:cs="ＭＳ ゴシック"/>
          <w:kern w:val="0"/>
          <w:szCs w:val="21"/>
        </w:rPr>
        <w:t>、状況（</w:t>
      </w:r>
      <w:r w:rsidR="008E0D3B">
        <w:rPr>
          <w:rFonts w:ascii="ＭＳ 明朝" w:eastAsia="ＭＳ ゴシック" w:hAnsi="Times New Roman" w:cs="ＭＳ ゴシック" w:hint="eastAsia"/>
          <w:kern w:val="0"/>
          <w:szCs w:val="21"/>
        </w:rPr>
        <w:t>感染症</w:t>
      </w:r>
      <w:r w:rsidR="008E0D3B">
        <w:rPr>
          <w:rFonts w:ascii="ＭＳ 明朝" w:eastAsia="ＭＳ ゴシック" w:hAnsi="Times New Roman" w:cs="ＭＳ ゴシック"/>
          <w:kern w:val="0"/>
          <w:szCs w:val="21"/>
        </w:rPr>
        <w:t>感染者の増加、</w:t>
      </w:r>
      <w:r w:rsidR="008E0D3B">
        <w:rPr>
          <w:rFonts w:ascii="ＭＳ 明朝" w:eastAsia="ＭＳ ゴシック" w:hAnsi="Times New Roman" w:cs="ＭＳ ゴシック" w:hint="eastAsia"/>
          <w:kern w:val="0"/>
          <w:szCs w:val="21"/>
        </w:rPr>
        <w:t>会場</w:t>
      </w:r>
      <w:r w:rsidR="008E0D3B">
        <w:rPr>
          <w:rFonts w:ascii="ＭＳ 明朝" w:eastAsia="ＭＳ ゴシック" w:hAnsi="Times New Roman" w:cs="ＭＳ ゴシック"/>
          <w:kern w:val="0"/>
          <w:szCs w:val="21"/>
        </w:rPr>
        <w:t>の破損</w:t>
      </w:r>
      <w:r w:rsidR="008E0D3B">
        <w:rPr>
          <w:rFonts w:ascii="ＭＳ 明朝" w:eastAsia="ＭＳ ゴシック" w:hAnsi="Times New Roman" w:cs="ＭＳ ゴシック" w:hint="eastAsia"/>
          <w:kern w:val="0"/>
          <w:szCs w:val="21"/>
        </w:rPr>
        <w:t>等）</w:t>
      </w:r>
      <w:r w:rsidR="008E0D3B">
        <w:rPr>
          <w:rFonts w:ascii="ＭＳ 明朝" w:eastAsia="ＭＳ ゴシック" w:hAnsi="Times New Roman" w:cs="ＭＳ ゴシック"/>
          <w:kern w:val="0"/>
          <w:szCs w:val="21"/>
        </w:rPr>
        <w:t>によっては制限を設ける場合があります。</w:t>
      </w:r>
    </w:p>
    <w:p w14:paraId="3E634867" w14:textId="63719268" w:rsidR="00D9351D" w:rsidRDefault="00D9351D" w:rsidP="00261F4C">
      <w:pPr>
        <w:overflowPunct w:val="0"/>
        <w:ind w:left="744" w:hanging="24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⑩打順表は</w:t>
      </w:r>
      <w:r>
        <w:rPr>
          <w:rFonts w:ascii="ＭＳ 明朝" w:eastAsia="ＭＳ ゴシック" w:hAnsi="Times New Roman" w:cs="ＭＳ ゴシック"/>
          <w:kern w:val="0"/>
          <w:szCs w:val="21"/>
        </w:rPr>
        <w:t>大会当日に本部より配付します。なお、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開場時刻は、</w:t>
      </w:r>
      <w:r>
        <w:rPr>
          <w:rFonts w:ascii="ＭＳ 明朝" w:eastAsia="ＭＳ ゴシック" w:hAnsi="Times New Roman" w:cs="ＭＳ ゴシック"/>
          <w:kern w:val="0"/>
          <w:szCs w:val="21"/>
        </w:rPr>
        <w:t>第</w:t>
      </w:r>
      <w:r>
        <w:rPr>
          <w:rFonts w:ascii="ＭＳ 明朝" w:eastAsia="ＭＳ ゴシック" w:hAnsi="Times New Roman" w:cs="ＭＳ ゴシック"/>
          <w:kern w:val="0"/>
          <w:szCs w:val="21"/>
        </w:rPr>
        <w:t>1</w:t>
      </w:r>
      <w:r>
        <w:rPr>
          <w:rFonts w:ascii="ＭＳ 明朝" w:eastAsia="ＭＳ ゴシック" w:hAnsi="Times New Roman" w:cs="ＭＳ ゴシック"/>
          <w:kern w:val="0"/>
          <w:szCs w:val="21"/>
        </w:rPr>
        <w:t>試合開始</w:t>
      </w:r>
      <w:r>
        <w:rPr>
          <w:rFonts w:ascii="ＭＳ 明朝" w:eastAsia="ＭＳ ゴシック" w:hAnsi="Times New Roman" w:cs="ＭＳ ゴシック"/>
          <w:kern w:val="0"/>
          <w:szCs w:val="21"/>
        </w:rPr>
        <w:t>90</w:t>
      </w:r>
      <w:r>
        <w:rPr>
          <w:rFonts w:ascii="ＭＳ 明朝" w:eastAsia="ＭＳ ゴシック" w:hAnsi="Times New Roman" w:cs="ＭＳ ゴシック"/>
          <w:kern w:val="0"/>
          <w:szCs w:val="21"/>
        </w:rPr>
        <w:t>分前です。</w:t>
      </w:r>
    </w:p>
    <w:p w14:paraId="170A8DB4" w14:textId="4A78DDE7" w:rsidR="009F3EEE" w:rsidRPr="00B108C9" w:rsidRDefault="009F3EEE" w:rsidP="00261F4C">
      <w:pPr>
        <w:overflowPunct w:val="0"/>
        <w:ind w:left="744" w:hanging="248"/>
        <w:textAlignment w:val="baseline"/>
        <w:rPr>
          <w:rFonts w:ascii="ＭＳ 明朝" w:eastAsia="ＭＳ 明朝" w:hAnsi="Times New Roman" w:cs="Times New Roman" w:hint="eastAsia"/>
          <w:spacing w:val="2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⑪</w:t>
      </w:r>
      <w:r>
        <w:rPr>
          <w:rFonts w:ascii="ＭＳ 明朝" w:eastAsia="ＭＳ ゴシック" w:hAnsi="Times New Roman" w:cs="ＭＳ ゴシック"/>
          <w:kern w:val="0"/>
          <w:szCs w:val="21"/>
        </w:rPr>
        <w:t>準決勝第</w:t>
      </w:r>
      <w:r>
        <w:rPr>
          <w:rFonts w:ascii="ＭＳ 明朝" w:eastAsia="ＭＳ ゴシック" w:hAnsi="Times New Roman" w:cs="ＭＳ ゴシック"/>
          <w:kern w:val="0"/>
          <w:szCs w:val="21"/>
        </w:rPr>
        <w:t>2</w:t>
      </w:r>
      <w:r>
        <w:rPr>
          <w:rFonts w:ascii="ＭＳ 明朝" w:eastAsia="ＭＳ ゴシック" w:hAnsi="Times New Roman" w:cs="ＭＳ ゴシック"/>
          <w:kern w:val="0"/>
          <w:szCs w:val="21"/>
        </w:rPr>
        <w:t>試合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に</w:t>
      </w:r>
      <w:r>
        <w:rPr>
          <w:rFonts w:ascii="ＭＳ 明朝" w:eastAsia="ＭＳ ゴシック" w:hAnsi="Times New Roman" w:cs="ＭＳ ゴシック"/>
          <w:kern w:val="0"/>
          <w:szCs w:val="21"/>
        </w:rPr>
        <w:t>勝利したチームはベンチの入れ替えを行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いません。</w:t>
      </w:r>
      <w:r>
        <w:rPr>
          <w:rFonts w:ascii="ＭＳ 明朝" w:eastAsia="ＭＳ ゴシック" w:hAnsi="Times New Roman" w:cs="ＭＳ ゴシック"/>
          <w:kern w:val="0"/>
          <w:szCs w:val="21"/>
        </w:rPr>
        <w:t>準決勝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第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1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試合</w:t>
      </w:r>
      <w:r>
        <w:rPr>
          <w:rFonts w:ascii="ＭＳ 明朝" w:eastAsia="ＭＳ ゴシック" w:hAnsi="Times New Roman" w:cs="ＭＳ ゴシック"/>
          <w:kern w:val="0"/>
          <w:szCs w:val="21"/>
        </w:rPr>
        <w:t>で勝利したチームは</w:t>
      </w:r>
      <w:r>
        <w:rPr>
          <w:rFonts w:ascii="ＭＳ 明朝" w:eastAsia="ＭＳ ゴシック" w:hAnsi="Times New Roman" w:cs="ＭＳ ゴシック"/>
          <w:kern w:val="0"/>
          <w:szCs w:val="21"/>
        </w:rPr>
        <w:t>準決勝第</w:t>
      </w:r>
      <w:r>
        <w:rPr>
          <w:rFonts w:ascii="ＭＳ 明朝" w:eastAsia="ＭＳ ゴシック" w:hAnsi="Times New Roman" w:cs="ＭＳ ゴシック"/>
          <w:kern w:val="0"/>
          <w:szCs w:val="21"/>
        </w:rPr>
        <w:t>2</w:t>
      </w:r>
      <w:r>
        <w:rPr>
          <w:rFonts w:ascii="ＭＳ 明朝" w:eastAsia="ＭＳ ゴシック" w:hAnsi="Times New Roman" w:cs="ＭＳ ゴシック"/>
          <w:kern w:val="0"/>
          <w:szCs w:val="21"/>
        </w:rPr>
        <w:t>試合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で</w:t>
      </w:r>
      <w:r>
        <w:rPr>
          <w:rFonts w:ascii="ＭＳ 明朝" w:eastAsia="ＭＳ ゴシック" w:hAnsi="Times New Roman" w:cs="ＭＳ ゴシック"/>
          <w:kern w:val="0"/>
          <w:szCs w:val="21"/>
        </w:rPr>
        <w:t>敗退した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チームが</w:t>
      </w:r>
      <w:r>
        <w:rPr>
          <w:rFonts w:ascii="ＭＳ 明朝" w:eastAsia="ＭＳ ゴシック" w:hAnsi="Times New Roman" w:cs="ＭＳ ゴシック"/>
          <w:kern w:val="0"/>
          <w:szCs w:val="21"/>
        </w:rPr>
        <w:t>退いた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ベンチに</w:t>
      </w:r>
      <w:r>
        <w:rPr>
          <w:rFonts w:ascii="ＭＳ 明朝" w:eastAsia="ＭＳ ゴシック" w:hAnsi="Times New Roman" w:cs="ＭＳ ゴシック"/>
          <w:kern w:val="0"/>
          <w:szCs w:val="21"/>
        </w:rPr>
        <w:t>入場してください。</w:t>
      </w:r>
      <w:bookmarkStart w:id="0" w:name="_GoBack"/>
      <w:bookmarkEnd w:id="0"/>
    </w:p>
    <w:p w14:paraId="48791555" w14:textId="54A8DC0D" w:rsidR="00261F4C" w:rsidRDefault="00261F4C" w:rsidP="00261F4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p w14:paraId="6D0EBC75" w14:textId="77777777" w:rsidR="00D9351D" w:rsidRPr="00261F4C" w:rsidRDefault="00D9351D" w:rsidP="00261F4C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Cs w:val="21"/>
        </w:rPr>
      </w:pPr>
    </w:p>
    <w:p w14:paraId="1144BDC6" w14:textId="16FEDDC3" w:rsidR="00261F4C" w:rsidRDefault="00261F4C" w:rsidP="00976728">
      <w:pPr>
        <w:overflowPunct w:val="0"/>
        <w:ind w:leftChars="114" w:left="283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　抽選について</w:t>
      </w:r>
    </w:p>
    <w:p w14:paraId="7A306341" w14:textId="77777777" w:rsidR="008E0D3B" w:rsidRDefault="00261F4C" w:rsidP="008E0D3B">
      <w:pPr>
        <w:overflowPunct w:val="0"/>
        <w:ind w:leftChars="228" w:left="565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261F4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同一</w:t>
      </w:r>
      <w:r w:rsidR="00B108C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地区のチーム</w:t>
      </w:r>
      <w:r w:rsidR="0097672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は</w:t>
      </w:r>
      <w:r w:rsidR="008E0D3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１回戦であたらない。</w:t>
      </w:r>
    </w:p>
    <w:p w14:paraId="3135AB05" w14:textId="6C40568E" w:rsidR="00B108C9" w:rsidRDefault="008E0D3B" w:rsidP="008E0D3B">
      <w:pPr>
        <w:overflowPunct w:val="0"/>
        <w:ind w:leftChars="228" w:left="850" w:hangingChars="115" w:hanging="285"/>
        <w:jc w:val="left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※県中体連軟式野球競技部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専門部による代理抽選。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5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31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(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水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)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に抽選結果をお知らせします。</w:t>
      </w:r>
    </w:p>
    <w:p w14:paraId="0C01F355" w14:textId="41E0CDAF" w:rsidR="00B108C9" w:rsidRPr="00B108C9" w:rsidRDefault="00B108C9" w:rsidP="00B108C9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683F8930" w14:textId="687EF5BD" w:rsidR="00B108C9" w:rsidRDefault="00B108C9" w:rsidP="00B108C9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sectPr w:rsidR="00B108C9" w:rsidSect="00261F4C">
      <w:footnotePr>
        <w:numFmt w:val="decimalEnclosedCircle"/>
      </w:footnotePr>
      <w:pgSz w:w="11906" w:h="16838"/>
      <w:pgMar w:top="1700" w:right="850" w:bottom="1020" w:left="850" w:header="720" w:footer="720" w:gutter="0"/>
      <w:pgNumType w:start="1"/>
      <w:cols w:space="720"/>
      <w:noEndnote/>
      <w:docGrid w:type="linesAndChars" w:linePitch="28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0F93" w14:textId="77777777" w:rsidR="00BA4EE7" w:rsidRDefault="00BA4EE7" w:rsidP="00BA4EE7">
      <w:r>
        <w:separator/>
      </w:r>
    </w:p>
  </w:endnote>
  <w:endnote w:type="continuationSeparator" w:id="0">
    <w:p w14:paraId="60BD2EC8" w14:textId="77777777" w:rsidR="00BA4EE7" w:rsidRDefault="00BA4EE7" w:rsidP="00BA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208F" w14:textId="77777777" w:rsidR="00BA4EE7" w:rsidRDefault="00BA4EE7" w:rsidP="00BA4EE7">
      <w:r>
        <w:separator/>
      </w:r>
    </w:p>
  </w:footnote>
  <w:footnote w:type="continuationSeparator" w:id="0">
    <w:p w14:paraId="10F46D21" w14:textId="77777777" w:rsidR="00BA4EE7" w:rsidRDefault="00BA4EE7" w:rsidP="00BA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C"/>
    <w:rsid w:val="00146170"/>
    <w:rsid w:val="00257203"/>
    <w:rsid w:val="00261F4C"/>
    <w:rsid w:val="00381143"/>
    <w:rsid w:val="003A7C82"/>
    <w:rsid w:val="0047624C"/>
    <w:rsid w:val="00553709"/>
    <w:rsid w:val="00571DD7"/>
    <w:rsid w:val="00631227"/>
    <w:rsid w:val="006A09B9"/>
    <w:rsid w:val="006E42D9"/>
    <w:rsid w:val="006F729B"/>
    <w:rsid w:val="008E0D3B"/>
    <w:rsid w:val="00976728"/>
    <w:rsid w:val="009B2EE0"/>
    <w:rsid w:val="009F3EEE"/>
    <w:rsid w:val="00B108C9"/>
    <w:rsid w:val="00B84A99"/>
    <w:rsid w:val="00BA4EE7"/>
    <w:rsid w:val="00BB463E"/>
    <w:rsid w:val="00D9351D"/>
    <w:rsid w:val="00DE36C9"/>
    <w:rsid w:val="00E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19094"/>
  <w15:chartTrackingRefBased/>
  <w15:docId w15:val="{CBA8E316-CA09-4C9C-AE58-8A5304A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B463E"/>
    <w:pPr>
      <w:suppressAutoHyphens/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BA4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EE7"/>
  </w:style>
  <w:style w:type="paragraph" w:styleId="a5">
    <w:name w:val="footer"/>
    <w:basedOn w:val="a"/>
    <w:link w:val="a6"/>
    <w:uiPriority w:val="99"/>
    <w:unhideWhenUsed/>
    <w:rsid w:val="00BA4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master</cp:lastModifiedBy>
  <cp:revision>15</cp:revision>
  <dcterms:created xsi:type="dcterms:W3CDTF">2021-05-29T09:38:00Z</dcterms:created>
  <dcterms:modified xsi:type="dcterms:W3CDTF">2023-05-13T10:06:00Z</dcterms:modified>
</cp:coreProperties>
</file>